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大连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高新区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投资促进局重大行政执法决定法制审核目录清单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2"/>
        <w:tblW w:w="11828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2"/>
        <w:gridCol w:w="1988"/>
        <w:gridCol w:w="2160"/>
        <w:gridCol w:w="661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楷体" w:hAnsi="楷体" w:eastAsia="楷体" w:cs="仿宋_GB2312"/>
                <w:sz w:val="28"/>
                <w:szCs w:val="28"/>
              </w:rPr>
            </w:pPr>
            <w:r>
              <w:rPr>
                <w:rFonts w:hint="eastAsia" w:ascii="楷体" w:hAnsi="楷体" w:eastAsia="楷体" w:cs="仿宋_GB2312"/>
                <w:sz w:val="28"/>
                <w:szCs w:val="28"/>
              </w:rPr>
              <w:t>序号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楷体" w:hAnsi="楷体" w:eastAsia="楷体" w:cs="仿宋_GB2312"/>
                <w:sz w:val="28"/>
                <w:szCs w:val="28"/>
              </w:rPr>
            </w:pPr>
            <w:r>
              <w:rPr>
                <w:rFonts w:hint="eastAsia" w:ascii="楷体" w:hAnsi="楷体" w:eastAsia="楷体" w:cs="仿宋_GB2312"/>
                <w:sz w:val="28"/>
                <w:szCs w:val="28"/>
              </w:rPr>
              <w:t>行政执法类别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ind w:firstLine="560" w:firstLineChars="200"/>
              <w:rPr>
                <w:rFonts w:ascii="楷体" w:hAnsi="楷体" w:eastAsia="楷体" w:cs="仿宋_GB2312"/>
                <w:sz w:val="28"/>
                <w:szCs w:val="28"/>
              </w:rPr>
            </w:pPr>
            <w:r>
              <w:rPr>
                <w:rFonts w:hint="eastAsia" w:ascii="楷体" w:hAnsi="楷体" w:eastAsia="楷体" w:cs="仿宋_GB2312"/>
                <w:sz w:val="28"/>
                <w:szCs w:val="28"/>
              </w:rPr>
              <w:t>事项名称</w:t>
            </w:r>
          </w:p>
        </w:tc>
        <w:tc>
          <w:tcPr>
            <w:tcW w:w="6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楷体" w:hAnsi="楷体" w:eastAsia="楷体" w:cs="仿宋_GB2312"/>
                <w:sz w:val="28"/>
                <w:szCs w:val="28"/>
              </w:rPr>
            </w:pPr>
            <w:r>
              <w:rPr>
                <w:rFonts w:hint="eastAsia" w:ascii="楷体" w:hAnsi="楷体" w:eastAsia="楷体" w:cs="仿宋_GB2312"/>
                <w:sz w:val="28"/>
                <w:szCs w:val="28"/>
              </w:rPr>
              <w:t>需进行重大行政执法决定法制审核的范围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  <w:jc w:val="center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楷体" w:hAnsi="楷体" w:eastAsia="楷体" w:cs="仿宋_GB2312"/>
                <w:sz w:val="24"/>
              </w:rPr>
            </w:pPr>
            <w:r>
              <w:rPr>
                <w:rFonts w:hint="eastAsia" w:ascii="楷体" w:hAnsi="楷体" w:eastAsia="楷体" w:cs="仿宋_GB2312"/>
                <w:sz w:val="24"/>
              </w:rPr>
              <w:t>1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楷体" w:hAnsi="楷体" w:eastAsia="楷体" w:cs="仿宋_GB2312"/>
                <w:sz w:val="24"/>
              </w:rPr>
            </w:pPr>
            <w:r>
              <w:rPr>
                <w:rFonts w:hint="eastAsia" w:ascii="楷体" w:hAnsi="楷体" w:eastAsia="楷体" w:cs="仿宋_GB2312"/>
                <w:sz w:val="24"/>
              </w:rPr>
              <w:t>行政检查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楷体" w:hAnsi="楷体" w:eastAsia="楷体" w:cs="仿宋_GB2312"/>
                <w:sz w:val="24"/>
              </w:rPr>
            </w:pPr>
            <w:r>
              <w:rPr>
                <w:rFonts w:hint="eastAsia" w:ascii="楷体" w:hAnsi="楷体" w:eastAsia="楷体" w:cs="仿宋_GB2312"/>
                <w:sz w:val="24"/>
              </w:rPr>
              <w:t>对商务领域发卡企业和售卡企业的发卡备案、单用途卡业务活动、内部控制和风险状况等情况的行政检查</w:t>
            </w:r>
          </w:p>
        </w:tc>
        <w:tc>
          <w:tcPr>
            <w:tcW w:w="6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600" w:lineRule="exact"/>
              <w:jc w:val="left"/>
              <w:rPr>
                <w:rFonts w:ascii="楷体" w:hAnsi="楷体" w:eastAsia="楷体" w:cs="仿宋_GB2312"/>
                <w:sz w:val="24"/>
              </w:rPr>
            </w:pPr>
            <w:r>
              <w:rPr>
                <w:rFonts w:hint="eastAsia" w:ascii="楷体" w:hAnsi="楷体" w:eastAsia="楷体" w:cs="仿宋_GB2312"/>
                <w:sz w:val="24"/>
              </w:rPr>
              <w:t>1.涉及重大公共利益、可能造成重大社会影响或引发社会风险的2.直接关系行政相对人或第三人重大利益的</w:t>
            </w:r>
            <w:r>
              <w:rPr>
                <w:rFonts w:hint="eastAsia" w:ascii="楷体" w:hAnsi="楷体" w:eastAsia="楷体" w:cs="仿宋_GB2312"/>
                <w:sz w:val="24"/>
              </w:rPr>
              <w:br w:type="textWrapping"/>
            </w:r>
            <w:r>
              <w:rPr>
                <w:rFonts w:hint="eastAsia" w:ascii="楷体" w:hAnsi="楷体" w:eastAsia="楷体" w:cs="仿宋_GB2312"/>
                <w:sz w:val="24"/>
              </w:rPr>
              <w:t>3.情况疑难复</w:t>
            </w:r>
            <w:bookmarkStart w:id="0" w:name="_GoBack"/>
            <w:bookmarkEnd w:id="0"/>
            <w:r>
              <w:rPr>
                <w:rFonts w:hint="eastAsia" w:ascii="楷体" w:hAnsi="楷体" w:eastAsia="楷体" w:cs="仿宋_GB2312"/>
                <w:sz w:val="24"/>
              </w:rPr>
              <w:t>杂，涉及多个法律关系的</w:t>
            </w:r>
            <w:r>
              <w:rPr>
                <w:rFonts w:hint="eastAsia" w:ascii="楷体" w:hAnsi="楷体" w:eastAsia="楷体" w:cs="仿宋_GB2312"/>
                <w:sz w:val="24"/>
              </w:rPr>
              <w:br w:type="textWrapping"/>
            </w:r>
            <w:r>
              <w:rPr>
                <w:rFonts w:hint="eastAsia" w:ascii="楷体" w:hAnsi="楷体" w:eastAsia="楷体" w:cs="仿宋_GB2312"/>
                <w:sz w:val="24"/>
              </w:rPr>
              <w:t>4.其他法律、法规、规章规定应当进行法制审核的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7887B"/>
    <w:rsid w:val="00616207"/>
    <w:rsid w:val="00F84F04"/>
    <w:rsid w:val="7EFB3D0E"/>
    <w:rsid w:val="9FB78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73DCA612-8E3D-43D8-B4B4-27171EDB32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31</Words>
  <Characters>181</Characters>
  <Lines>1</Lines>
  <Paragraphs>1</Paragraphs>
  <TotalTime>6</TotalTime>
  <ScaleCrop>false</ScaleCrop>
  <LinksUpToDate>false</LinksUpToDate>
  <CharactersWithSpaces>211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2026-07-03T19:05:00Z</dcterms:created>
  <dc:creator>LXT</dc:creator>
  <cp:lastModifiedBy>LXT</cp:lastModifiedBy>
  <dcterms:modified xsi:type="dcterms:W3CDTF">2026-07-08T09:25:08Z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DAEABF9BE09B60A1E126476A38269A36_41</vt:lpwstr>
  </property>
</Properties>
</file>